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489" w:rsidRPr="007F7489" w:rsidRDefault="007F7489">
      <w:pPr>
        <w:rPr>
          <w:rFonts w:cstheme="minorHAnsi"/>
          <w:iCs/>
          <w:color w:val="FFD966" w:themeColor="accent4" w:themeTint="99"/>
          <w:sz w:val="56"/>
          <w:szCs w:val="56"/>
        </w:rPr>
      </w:pPr>
      <w:r w:rsidRPr="007F7489">
        <w:rPr>
          <w:rFonts w:cstheme="minorHAnsi"/>
          <w:iCs/>
          <w:color w:val="FFD966" w:themeColor="accent4" w:themeTint="99"/>
          <w:sz w:val="56"/>
          <w:szCs w:val="56"/>
        </w:rPr>
        <w:t xml:space="preserve">Payment Gateway API Guidelines. </w:t>
      </w:r>
    </w:p>
    <w:p w:rsidR="007F7489" w:rsidRDefault="007F7489">
      <w:pPr>
        <w:rPr>
          <w:rFonts w:cstheme="minorHAnsi"/>
          <w:iCs/>
          <w:color w:val="595959" w:themeColor="text1" w:themeTint="A6"/>
          <w:sz w:val="24"/>
          <w:szCs w:val="24"/>
        </w:rPr>
      </w:pPr>
    </w:p>
    <w:p w:rsidR="00A23475" w:rsidRPr="00F81764" w:rsidRDefault="00A545C9">
      <w:pPr>
        <w:rPr>
          <w:rFonts w:cstheme="minorHAnsi"/>
          <w:iCs/>
          <w:color w:val="595959" w:themeColor="text1" w:themeTint="A6"/>
          <w:sz w:val="24"/>
          <w:szCs w:val="24"/>
        </w:rPr>
      </w:pP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This document will help merchant to use </w:t>
      </w:r>
      <w:r w:rsidR="00921B32" w:rsidRPr="00F81764">
        <w:rPr>
          <w:rFonts w:cstheme="minorHAnsi"/>
          <w:iCs/>
          <w:color w:val="595959" w:themeColor="text1" w:themeTint="A6"/>
          <w:sz w:val="24"/>
          <w:szCs w:val="24"/>
        </w:rPr>
        <w:t>M2U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payment gateway plugin</w:t>
      </w:r>
      <w:r w:rsidR="00F23BE9">
        <w:rPr>
          <w:rFonts w:cstheme="minorHAnsi"/>
          <w:iCs/>
          <w:color w:val="595959" w:themeColor="text1" w:themeTint="A6"/>
          <w:sz w:val="24"/>
          <w:szCs w:val="24"/>
        </w:rPr>
        <w:t xml:space="preserve"> in JAVA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>.</w:t>
      </w:r>
    </w:p>
    <w:p w:rsidR="00A545C9" w:rsidRPr="00F81764" w:rsidRDefault="00BC6DC6">
      <w:pPr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</w:pPr>
      <w:r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  <w:t>To use</w:t>
      </w:r>
      <w:r w:rsidR="00A545C9" w:rsidRPr="00F81764"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  <w:t xml:space="preserve"> this </w:t>
      </w:r>
      <w:r w:rsidR="00E106ED"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  <w:t>API</w:t>
      </w:r>
      <w:r w:rsidR="00A545C9" w:rsidRPr="00F81764"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  <w:t xml:space="preserve"> user need to follow </w:t>
      </w:r>
      <w:r w:rsidR="008F46C3" w:rsidRPr="00F81764"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  <w:t>steps</w:t>
      </w:r>
      <w:r w:rsidR="006D6E20"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  <w:t xml:space="preserve"> below</w:t>
      </w:r>
      <w:r w:rsidR="005B0C5B" w:rsidRPr="00F81764">
        <w:rPr>
          <w:rFonts w:cstheme="minorHAnsi"/>
          <w:b/>
          <w:iCs/>
          <w:color w:val="595959" w:themeColor="text1" w:themeTint="A6"/>
          <w:sz w:val="24"/>
          <w:szCs w:val="24"/>
          <w:u w:val="single"/>
        </w:rPr>
        <w:t>:</w:t>
      </w:r>
    </w:p>
    <w:p w:rsidR="00A545C9" w:rsidRDefault="00F81764" w:rsidP="00A545C9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User </w:t>
      </w:r>
      <w:r w:rsidR="0094289A">
        <w:rPr>
          <w:rFonts w:cstheme="minorHAnsi"/>
          <w:iCs/>
          <w:color w:val="595959" w:themeColor="text1" w:themeTint="A6"/>
          <w:sz w:val="24"/>
          <w:szCs w:val="24"/>
        </w:rPr>
        <w:t>should</w:t>
      </w:r>
      <w:r w:rsidR="00D12C21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</w:t>
      </w:r>
      <w:r w:rsidR="00A545C9" w:rsidRPr="00F81764">
        <w:rPr>
          <w:rFonts w:cstheme="minorHAnsi"/>
          <w:iCs/>
          <w:color w:val="595959" w:themeColor="text1" w:themeTint="A6"/>
          <w:sz w:val="24"/>
          <w:szCs w:val="24"/>
        </w:rPr>
        <w:t>integrate Paymentegateway</w:t>
      </w:r>
      <w:r>
        <w:rPr>
          <w:rFonts w:cstheme="minorHAnsi"/>
          <w:iCs/>
          <w:color w:val="595959" w:themeColor="text1" w:themeTint="A6"/>
          <w:sz w:val="24"/>
          <w:szCs w:val="24"/>
        </w:rPr>
        <w:t>.</w:t>
      </w:r>
      <w:r w:rsidR="00A545C9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jar </w:t>
      </w:r>
      <w:r w:rsidR="001F45C2">
        <w:rPr>
          <w:rFonts w:cstheme="minorHAnsi"/>
          <w:iCs/>
          <w:color w:val="595959" w:themeColor="text1" w:themeTint="A6"/>
          <w:sz w:val="24"/>
          <w:szCs w:val="24"/>
        </w:rPr>
        <w:t>in</w:t>
      </w:r>
      <w:r w:rsidR="00D12C21" w:rsidRPr="00F81764">
        <w:rPr>
          <w:rFonts w:cstheme="minorHAnsi"/>
          <w:iCs/>
          <w:color w:val="595959" w:themeColor="text1" w:themeTint="A6"/>
          <w:sz w:val="24"/>
          <w:szCs w:val="24"/>
        </w:rPr>
        <w:t>to project</w:t>
      </w:r>
      <w:r w:rsidR="00FB6B91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as dependency</w:t>
      </w:r>
      <w:r w:rsidR="00D12C21" w:rsidRPr="00F81764">
        <w:rPr>
          <w:rFonts w:cstheme="minorHAnsi"/>
          <w:iCs/>
          <w:color w:val="595959" w:themeColor="text1" w:themeTint="A6"/>
          <w:sz w:val="24"/>
          <w:szCs w:val="24"/>
        </w:rPr>
        <w:t>.</w:t>
      </w:r>
    </w:p>
    <w:p w:rsidR="002C22FC" w:rsidRPr="00F81764" w:rsidRDefault="002C22FC" w:rsidP="002C22FC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Create a reference variable to </w:t>
      </w:r>
      <w:r w:rsidRPr="002C22FC">
        <w:rPr>
          <w:rFonts w:cstheme="minorHAnsi"/>
          <w:iCs/>
          <w:color w:val="595959" w:themeColor="text1" w:themeTint="A6"/>
          <w:sz w:val="24"/>
          <w:szCs w:val="24"/>
        </w:rPr>
        <w:t>PGParams</w:t>
      </w: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class and set values to following parameters.</w:t>
      </w:r>
    </w:p>
    <w:p w:rsidR="00A53ECD" w:rsidRPr="00F81764" w:rsidRDefault="00A53ECD" w:rsidP="0099168F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p w:rsidR="00B11779" w:rsidRPr="00F81764" w:rsidRDefault="00E67DF0" w:rsidP="00B11779">
      <w:pPr>
        <w:pStyle w:val="ListParagraph"/>
        <w:numPr>
          <w:ilvl w:val="0"/>
          <w:numId w:val="2"/>
        </w:numPr>
        <w:rPr>
          <w:rFonts w:cstheme="minorHAnsi"/>
          <w:color w:val="595959" w:themeColor="text1" w:themeTint="A6"/>
          <w:sz w:val="24"/>
          <w:szCs w:val="24"/>
        </w:rPr>
      </w:pPr>
      <w:r w:rsidRPr="00F81764">
        <w:rPr>
          <w:rFonts w:cstheme="minorHAnsi"/>
          <w:color w:val="00B050"/>
          <w:sz w:val="24"/>
          <w:szCs w:val="24"/>
        </w:rPr>
        <w:t>a</w:t>
      </w:r>
      <w:r w:rsidR="00B11779" w:rsidRPr="00F81764">
        <w:rPr>
          <w:rFonts w:cstheme="minorHAnsi"/>
          <w:color w:val="00B050"/>
          <w:sz w:val="24"/>
          <w:szCs w:val="24"/>
        </w:rPr>
        <w:t>mount</w:t>
      </w:r>
      <w:r w:rsidR="00C6140A" w:rsidRPr="00F81764">
        <w:rPr>
          <w:rFonts w:cstheme="minorHAnsi"/>
          <w:color w:val="00B050"/>
          <w:sz w:val="24"/>
          <w:szCs w:val="24"/>
        </w:rPr>
        <w:t xml:space="preserve">: </w:t>
      </w:r>
      <w:r w:rsidR="001F7714" w:rsidRPr="00F81764">
        <w:rPr>
          <w:rFonts w:cstheme="minorHAnsi"/>
          <w:color w:val="00B050"/>
          <w:sz w:val="24"/>
          <w:szCs w:val="24"/>
        </w:rPr>
        <w:t xml:space="preserve"> </w:t>
      </w:r>
      <w:r w:rsidR="00C6140A" w:rsidRPr="00F81764">
        <w:rPr>
          <w:rFonts w:cstheme="minorHAnsi"/>
          <w:color w:val="595959" w:themeColor="text1" w:themeTint="A6"/>
          <w:sz w:val="24"/>
          <w:szCs w:val="24"/>
        </w:rPr>
        <w:t>The transaction amount</w:t>
      </w:r>
      <w:r w:rsidR="007035E1" w:rsidRPr="00F81764">
        <w:rPr>
          <w:rFonts w:cstheme="minorHAnsi"/>
          <w:color w:val="595959" w:themeColor="text1" w:themeTint="A6"/>
          <w:sz w:val="24"/>
          <w:szCs w:val="24"/>
        </w:rPr>
        <w:t>.</w:t>
      </w:r>
    </w:p>
    <w:p w:rsidR="00B11779" w:rsidRPr="00F81764" w:rsidRDefault="00E67DF0" w:rsidP="00B11779">
      <w:pPr>
        <w:pStyle w:val="ListParagraph"/>
        <w:numPr>
          <w:ilvl w:val="0"/>
          <w:numId w:val="2"/>
        </w:numPr>
        <w:rPr>
          <w:rFonts w:cstheme="minorHAnsi"/>
          <w:color w:val="595959" w:themeColor="text1" w:themeTint="A6"/>
          <w:sz w:val="24"/>
          <w:szCs w:val="24"/>
        </w:rPr>
      </w:pPr>
      <w:r w:rsidRPr="00F81764">
        <w:rPr>
          <w:rFonts w:cstheme="minorHAnsi"/>
          <w:color w:val="00B050"/>
          <w:sz w:val="24"/>
          <w:szCs w:val="24"/>
        </w:rPr>
        <w:t>a</w:t>
      </w:r>
      <w:r w:rsidR="001F7714" w:rsidRPr="00F81764">
        <w:rPr>
          <w:rFonts w:cstheme="minorHAnsi"/>
          <w:color w:val="00B050"/>
          <w:sz w:val="24"/>
          <w:szCs w:val="24"/>
        </w:rPr>
        <w:t>ccountNumber</w:t>
      </w:r>
      <w:r w:rsidR="00C6140A" w:rsidRPr="00F81764">
        <w:rPr>
          <w:rFonts w:cstheme="minorHAnsi"/>
          <w:color w:val="00B050"/>
          <w:sz w:val="24"/>
          <w:szCs w:val="24"/>
        </w:rPr>
        <w:t>:</w:t>
      </w:r>
      <w:r w:rsidR="001F7714" w:rsidRPr="00F81764">
        <w:rPr>
          <w:rFonts w:cstheme="minorHAnsi"/>
          <w:color w:val="00B050"/>
          <w:sz w:val="24"/>
          <w:szCs w:val="24"/>
        </w:rPr>
        <w:t xml:space="preserve"> </w:t>
      </w:r>
      <w:r w:rsidR="00C6140A" w:rsidRPr="00F81764">
        <w:rPr>
          <w:rFonts w:cstheme="minorHAnsi"/>
          <w:color w:val="00B050"/>
          <w:sz w:val="24"/>
          <w:szCs w:val="24"/>
        </w:rPr>
        <w:t xml:space="preserve"> </w:t>
      </w:r>
      <w:r w:rsidR="00C6140A" w:rsidRPr="00F81764">
        <w:rPr>
          <w:rFonts w:cstheme="minorHAnsi"/>
          <w:color w:val="595959" w:themeColor="text1" w:themeTint="A6"/>
          <w:sz w:val="24"/>
          <w:szCs w:val="24"/>
        </w:rPr>
        <w:t>the</w:t>
      </w:r>
      <w:r w:rsidR="00575BF6">
        <w:rPr>
          <w:rFonts w:cstheme="minorHAnsi"/>
          <w:color w:val="595959" w:themeColor="text1" w:themeTint="A6"/>
          <w:sz w:val="24"/>
          <w:szCs w:val="24"/>
        </w:rPr>
        <w:t xml:space="preserve"> unique</w:t>
      </w:r>
      <w:r w:rsidR="00C6140A" w:rsidRPr="00F81764">
        <w:rPr>
          <w:rFonts w:cstheme="minorHAnsi"/>
          <w:color w:val="595959" w:themeColor="text1" w:themeTint="A6"/>
          <w:sz w:val="24"/>
          <w:szCs w:val="24"/>
        </w:rPr>
        <w:t xml:space="preserve"> account number of the </w:t>
      </w:r>
      <w:r w:rsidR="00A15B37">
        <w:rPr>
          <w:rFonts w:cstheme="minorHAnsi"/>
          <w:color w:val="595959" w:themeColor="text1" w:themeTint="A6"/>
          <w:sz w:val="24"/>
          <w:szCs w:val="24"/>
        </w:rPr>
        <w:t>user</w:t>
      </w:r>
      <w:r w:rsidR="00CA1BD9">
        <w:rPr>
          <w:rFonts w:cstheme="minorHAnsi"/>
          <w:color w:val="595959" w:themeColor="text1" w:themeTint="A6"/>
          <w:sz w:val="24"/>
          <w:szCs w:val="24"/>
        </w:rPr>
        <w:t xml:space="preserve"> not SA number</w:t>
      </w:r>
      <w:r w:rsidR="007035E1" w:rsidRPr="00F81764">
        <w:rPr>
          <w:rFonts w:cstheme="minorHAnsi"/>
          <w:color w:val="595959" w:themeColor="text1" w:themeTint="A6"/>
          <w:sz w:val="24"/>
          <w:szCs w:val="24"/>
        </w:rPr>
        <w:t>.</w:t>
      </w:r>
    </w:p>
    <w:p w:rsidR="00B11779" w:rsidRPr="00F81764" w:rsidRDefault="00B11779" w:rsidP="00B11779">
      <w:pPr>
        <w:pStyle w:val="ListParagraph"/>
        <w:numPr>
          <w:ilvl w:val="0"/>
          <w:numId w:val="2"/>
        </w:numPr>
        <w:rPr>
          <w:rFonts w:cstheme="minorHAnsi"/>
          <w:color w:val="595959" w:themeColor="text1" w:themeTint="A6"/>
          <w:sz w:val="24"/>
          <w:szCs w:val="24"/>
        </w:rPr>
      </w:pPr>
      <w:r w:rsidRPr="00F81764">
        <w:rPr>
          <w:rFonts w:cstheme="minorHAnsi"/>
          <w:color w:val="00B050"/>
          <w:sz w:val="24"/>
          <w:szCs w:val="24"/>
        </w:rPr>
        <w:t>payeeCode</w:t>
      </w:r>
      <w:r w:rsidR="007035E1" w:rsidRPr="00F81764">
        <w:rPr>
          <w:rFonts w:cstheme="minorHAnsi"/>
          <w:color w:val="00B050"/>
          <w:sz w:val="24"/>
          <w:szCs w:val="24"/>
        </w:rPr>
        <w:t xml:space="preserve">: </w:t>
      </w:r>
      <w:r w:rsidR="007035E1" w:rsidRPr="00F81764">
        <w:rPr>
          <w:rFonts w:cstheme="minorHAnsi"/>
          <w:color w:val="595959" w:themeColor="text1" w:themeTint="A6"/>
          <w:sz w:val="24"/>
          <w:szCs w:val="24"/>
        </w:rPr>
        <w:t xml:space="preserve">merchant code. </w:t>
      </w:r>
    </w:p>
    <w:p w:rsidR="00B11779" w:rsidRPr="00F81764" w:rsidRDefault="00B11779" w:rsidP="00B11779">
      <w:pPr>
        <w:pStyle w:val="ListParagraph"/>
        <w:numPr>
          <w:ilvl w:val="0"/>
          <w:numId w:val="2"/>
        </w:numPr>
        <w:rPr>
          <w:rFonts w:cstheme="minorHAnsi"/>
          <w:color w:val="595959" w:themeColor="text1" w:themeTint="A6"/>
          <w:sz w:val="24"/>
          <w:szCs w:val="24"/>
        </w:rPr>
      </w:pPr>
      <w:r w:rsidRPr="00F81764">
        <w:rPr>
          <w:rFonts w:cstheme="minorHAnsi"/>
          <w:color w:val="00B050"/>
          <w:sz w:val="24"/>
          <w:szCs w:val="24"/>
        </w:rPr>
        <w:t>refNum</w:t>
      </w:r>
      <w:r w:rsidR="007035E1" w:rsidRPr="00F81764">
        <w:rPr>
          <w:rFonts w:cstheme="minorHAnsi"/>
          <w:color w:val="00B050"/>
          <w:sz w:val="24"/>
          <w:szCs w:val="24"/>
        </w:rPr>
        <w:t xml:space="preserve">: </w:t>
      </w:r>
      <w:r w:rsidR="007035E1" w:rsidRPr="00F81764">
        <w:rPr>
          <w:rFonts w:cstheme="minorHAnsi"/>
          <w:color w:val="595959" w:themeColor="text1" w:themeTint="A6"/>
          <w:sz w:val="24"/>
          <w:szCs w:val="24"/>
        </w:rPr>
        <w:t>Reference number for the transaction.</w:t>
      </w:r>
    </w:p>
    <w:p w:rsidR="00B11779" w:rsidRPr="00F81764" w:rsidRDefault="007035E1" w:rsidP="00B11779">
      <w:pPr>
        <w:pStyle w:val="ListParagraph"/>
        <w:numPr>
          <w:ilvl w:val="0"/>
          <w:numId w:val="2"/>
        </w:numPr>
        <w:rPr>
          <w:rFonts w:cstheme="minorHAnsi"/>
          <w:color w:val="595959" w:themeColor="text1" w:themeTint="A6"/>
          <w:sz w:val="24"/>
          <w:szCs w:val="24"/>
        </w:rPr>
      </w:pPr>
      <w:r w:rsidRPr="00F81764">
        <w:rPr>
          <w:rFonts w:cstheme="minorHAnsi"/>
          <w:color w:val="00B050"/>
          <w:sz w:val="24"/>
          <w:szCs w:val="24"/>
        </w:rPr>
        <w:t>C</w:t>
      </w:r>
      <w:r w:rsidR="00B11779" w:rsidRPr="00F81764">
        <w:rPr>
          <w:rFonts w:cstheme="minorHAnsi"/>
          <w:color w:val="00B050"/>
          <w:sz w:val="24"/>
          <w:szCs w:val="24"/>
        </w:rPr>
        <w:t>allbackurl</w:t>
      </w:r>
      <w:r w:rsidR="00F81764">
        <w:rPr>
          <w:rFonts w:cstheme="minorHAnsi"/>
          <w:color w:val="595959" w:themeColor="text1" w:themeTint="A6"/>
          <w:sz w:val="24"/>
          <w:szCs w:val="24"/>
        </w:rPr>
        <w:t xml:space="preserve"> </w:t>
      </w:r>
      <w:r w:rsidRPr="00F81764">
        <w:rPr>
          <w:rFonts w:cstheme="minorHAnsi"/>
          <w:color w:val="595959" w:themeColor="text1" w:themeTint="A6"/>
          <w:sz w:val="24"/>
          <w:szCs w:val="24"/>
        </w:rPr>
        <w:t xml:space="preserve">: Redirection </w:t>
      </w:r>
      <w:r w:rsidR="001F7714" w:rsidRPr="00F81764">
        <w:rPr>
          <w:rFonts w:cstheme="minorHAnsi"/>
          <w:color w:val="595959" w:themeColor="text1" w:themeTint="A6"/>
          <w:sz w:val="24"/>
          <w:szCs w:val="24"/>
        </w:rPr>
        <w:t>URL</w:t>
      </w:r>
      <w:r w:rsidRPr="00F81764">
        <w:rPr>
          <w:rFonts w:cstheme="minorHAnsi"/>
          <w:color w:val="595959" w:themeColor="text1" w:themeTint="A6"/>
          <w:sz w:val="24"/>
          <w:szCs w:val="24"/>
        </w:rPr>
        <w:t xml:space="preserve"> after the payment success/failure.</w:t>
      </w:r>
    </w:p>
    <w:p w:rsidR="00B11779" w:rsidRPr="00F81764" w:rsidRDefault="00B11779" w:rsidP="00B11779">
      <w:pPr>
        <w:rPr>
          <w:rFonts w:cstheme="minorHAnsi"/>
          <w:i/>
          <w:color w:val="2E74B5" w:themeColor="accent1" w:themeShade="BF"/>
          <w:sz w:val="24"/>
          <w:szCs w:val="24"/>
        </w:rPr>
      </w:pPr>
    </w:p>
    <w:p w:rsidR="00165F39" w:rsidRDefault="00165F39" w:rsidP="00B11779">
      <w:pPr>
        <w:rPr>
          <w:rFonts w:cstheme="minorHAnsi"/>
          <w:i/>
          <w:color w:val="595959" w:themeColor="text1" w:themeTint="A6"/>
          <w:sz w:val="24"/>
          <w:szCs w:val="24"/>
        </w:rPr>
      </w:pPr>
      <w:r w:rsidRPr="007A7BC5">
        <w:rPr>
          <w:rFonts w:cstheme="minorHAnsi"/>
          <w:b/>
          <w:i/>
          <w:color w:val="595959" w:themeColor="text1" w:themeTint="A6"/>
          <w:sz w:val="24"/>
          <w:szCs w:val="24"/>
        </w:rPr>
        <w:t xml:space="preserve"> </w:t>
      </w:r>
      <w:r w:rsidR="00F81764" w:rsidRPr="007A7BC5">
        <w:rPr>
          <w:rFonts w:cstheme="minorHAnsi"/>
          <w:i/>
          <w:color w:val="595959" w:themeColor="text1" w:themeTint="A6"/>
          <w:sz w:val="24"/>
          <w:szCs w:val="24"/>
        </w:rPr>
        <w:t>For example</w:t>
      </w:r>
      <w:r w:rsidRPr="007A7BC5">
        <w:rPr>
          <w:rFonts w:cstheme="minorHAnsi"/>
          <w:i/>
          <w:color w:val="595959" w:themeColor="text1" w:themeTint="A6"/>
          <w:sz w:val="24"/>
          <w:szCs w:val="24"/>
        </w:rPr>
        <w:t>:</w:t>
      </w:r>
    </w:p>
    <w:p w:rsidR="003B10A3" w:rsidRDefault="003B10A3" w:rsidP="002C6DAA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lightGray"/>
        </w:rPr>
        <w:t>PGParams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params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  <w:highlight w:val="lightGray"/>
        </w:rPr>
        <w:t>PGParams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3B10A3" w:rsidRDefault="003B10A3" w:rsidP="003B10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params</w:t>
      </w:r>
      <w:r>
        <w:rPr>
          <w:rFonts w:ascii="Consolas" w:hAnsi="Consolas" w:cs="Consolas"/>
          <w:color w:val="000000"/>
          <w:sz w:val="20"/>
          <w:szCs w:val="20"/>
        </w:rPr>
        <w:t>.setAccountNumber(</w:t>
      </w:r>
      <w:r>
        <w:rPr>
          <w:rFonts w:ascii="Consolas" w:hAnsi="Consolas" w:cs="Consolas"/>
          <w:color w:val="2A00FF"/>
          <w:sz w:val="20"/>
          <w:szCs w:val="20"/>
        </w:rPr>
        <w:t>"12345678"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3B10A3" w:rsidRDefault="003B10A3" w:rsidP="003B10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params</w:t>
      </w:r>
      <w:r>
        <w:rPr>
          <w:rFonts w:ascii="Consolas" w:hAnsi="Consolas" w:cs="Consolas"/>
          <w:color w:val="000000"/>
          <w:sz w:val="20"/>
          <w:szCs w:val="20"/>
        </w:rPr>
        <w:t>.setAmount(</w:t>
      </w:r>
      <w:r w:rsidR="002C6DAA" w:rsidRPr="006D31A7">
        <w:rPr>
          <w:rFonts w:ascii="Consolas" w:hAnsi="Consolas" w:cs="Consolas"/>
          <w:color w:val="2A00FF"/>
          <w:sz w:val="20"/>
          <w:szCs w:val="20"/>
        </w:rPr>
        <w:t>“10”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3B10A3" w:rsidRDefault="003B10A3" w:rsidP="003B10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params</w:t>
      </w:r>
      <w:r>
        <w:rPr>
          <w:rFonts w:ascii="Consolas" w:hAnsi="Consolas" w:cs="Consolas"/>
          <w:color w:val="000000"/>
          <w:sz w:val="20"/>
          <w:szCs w:val="20"/>
        </w:rPr>
        <w:t>.setCallbackurl(</w:t>
      </w:r>
      <w:r>
        <w:rPr>
          <w:rFonts w:ascii="Consolas" w:hAnsi="Consolas" w:cs="Consolas"/>
          <w:color w:val="2A00FF"/>
          <w:sz w:val="20"/>
          <w:szCs w:val="20"/>
        </w:rPr>
        <w:t>"</w:t>
      </w:r>
      <w:proofErr w:type="gramStart"/>
      <w:r>
        <w:rPr>
          <w:rFonts w:ascii="Consolas" w:hAnsi="Consolas" w:cs="Consolas"/>
          <w:color w:val="2A00FF"/>
          <w:sz w:val="20"/>
          <w:szCs w:val="20"/>
        </w:rPr>
        <w:t>http: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//</w:t>
      </w:r>
      <w:r w:rsidR="00637708">
        <w:rPr>
          <w:rFonts w:ascii="Consolas" w:hAnsi="Consolas" w:cs="Consolas"/>
          <w:color w:val="2A00FF"/>
          <w:sz w:val="20"/>
          <w:szCs w:val="20"/>
        </w:rPr>
        <w:t>&lt;hostname&gt;</w:t>
      </w:r>
      <w:r>
        <w:rPr>
          <w:rFonts w:ascii="Consolas" w:hAnsi="Consolas" w:cs="Consolas"/>
          <w:color w:val="2A00FF"/>
          <w:sz w:val="20"/>
          <w:szCs w:val="20"/>
        </w:rPr>
        <w:t>:</w:t>
      </w:r>
      <w:r w:rsidR="00637708">
        <w:rPr>
          <w:rFonts w:ascii="Consolas" w:hAnsi="Consolas" w:cs="Consolas"/>
          <w:color w:val="2A00FF"/>
          <w:sz w:val="20"/>
          <w:szCs w:val="20"/>
        </w:rPr>
        <w:t>&lt;port&gt;</w:t>
      </w:r>
      <w:r>
        <w:rPr>
          <w:rFonts w:ascii="Consolas" w:hAnsi="Consolas" w:cs="Consolas"/>
          <w:color w:val="2A00FF"/>
          <w:sz w:val="20"/>
          <w:szCs w:val="20"/>
        </w:rPr>
        <w:t>/</w:t>
      </w:r>
      <w:r w:rsidR="00637708">
        <w:rPr>
          <w:rFonts w:ascii="Consolas" w:hAnsi="Consolas" w:cs="Consolas"/>
          <w:color w:val="2A00FF"/>
          <w:sz w:val="20"/>
          <w:szCs w:val="20"/>
        </w:rPr>
        <w:t>appname/</w:t>
      </w:r>
      <w:r w:rsidR="00424FE5">
        <w:rPr>
          <w:rFonts w:ascii="Consolas" w:hAnsi="Consolas" w:cs="Consolas"/>
          <w:color w:val="2A00FF"/>
          <w:sz w:val="20"/>
          <w:szCs w:val="20"/>
        </w:rPr>
        <w:t>&lt;name&gt;</w:t>
      </w:r>
      <w:r w:rsidR="00F94463">
        <w:rPr>
          <w:rFonts w:ascii="Consolas" w:hAnsi="Consolas" w:cs="Consolas"/>
          <w:color w:val="2A00FF"/>
          <w:sz w:val="20"/>
          <w:szCs w:val="20"/>
        </w:rPr>
        <w:t>.</w:t>
      </w:r>
      <w:r w:rsidR="00637708">
        <w:rPr>
          <w:rFonts w:ascii="Consolas" w:hAnsi="Consolas" w:cs="Consolas"/>
          <w:color w:val="2A00FF"/>
          <w:sz w:val="20"/>
          <w:szCs w:val="20"/>
        </w:rPr>
        <w:t>j</w:t>
      </w:r>
      <w:r>
        <w:rPr>
          <w:rFonts w:ascii="Consolas" w:hAnsi="Consolas" w:cs="Consolas"/>
          <w:color w:val="2A00FF"/>
          <w:sz w:val="20"/>
          <w:szCs w:val="20"/>
        </w:rPr>
        <w:t>sp"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3B10A3" w:rsidRDefault="003B10A3" w:rsidP="003B10A3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6A3E3E"/>
          <w:sz w:val="20"/>
          <w:szCs w:val="20"/>
        </w:rPr>
        <w:t>params</w:t>
      </w:r>
      <w:r>
        <w:rPr>
          <w:rFonts w:ascii="Consolas" w:hAnsi="Consolas" w:cs="Consolas"/>
          <w:color w:val="000000"/>
          <w:sz w:val="20"/>
          <w:szCs w:val="20"/>
        </w:rPr>
        <w:t>.setPayeeCode(</w:t>
      </w:r>
      <w:r>
        <w:rPr>
          <w:rFonts w:ascii="Consolas" w:hAnsi="Consolas" w:cs="Consolas"/>
          <w:color w:val="2A00FF"/>
          <w:sz w:val="20"/>
          <w:szCs w:val="20"/>
        </w:rPr>
        <w:t>"ABC"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786317" w:rsidRPr="00F81764" w:rsidRDefault="00550398" w:rsidP="00A65D69">
      <w:p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>It</w:t>
      </w:r>
      <w:r w:rsidR="00786317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will return valid encryptedString if </w:t>
      </w:r>
      <w:r w:rsidR="00D24167">
        <w:rPr>
          <w:rFonts w:cstheme="minorHAnsi"/>
          <w:iCs/>
          <w:color w:val="595959" w:themeColor="text1" w:themeTint="A6"/>
          <w:sz w:val="24"/>
          <w:szCs w:val="24"/>
        </w:rPr>
        <w:t>given</w:t>
      </w:r>
      <w:r w:rsidR="00786317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values</w:t>
      </w:r>
      <w:r w:rsidR="00C33722">
        <w:rPr>
          <w:rFonts w:cstheme="minorHAnsi"/>
          <w:iCs/>
          <w:color w:val="595959" w:themeColor="text1" w:themeTint="A6"/>
          <w:sz w:val="24"/>
          <w:szCs w:val="24"/>
        </w:rPr>
        <w:t xml:space="preserve"> </w:t>
      </w:r>
      <w:r w:rsidR="00AB2FEC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are </w:t>
      </w:r>
      <w:r w:rsidR="001D59E8">
        <w:rPr>
          <w:rFonts w:cstheme="minorHAnsi"/>
          <w:iCs/>
          <w:color w:val="595959" w:themeColor="text1" w:themeTint="A6"/>
          <w:sz w:val="24"/>
          <w:szCs w:val="24"/>
        </w:rPr>
        <w:t xml:space="preserve">proper and </w:t>
      </w:r>
      <w:r w:rsidR="00AB2FEC" w:rsidRPr="00F81764">
        <w:rPr>
          <w:rFonts w:cstheme="minorHAnsi"/>
          <w:iCs/>
          <w:color w:val="595959" w:themeColor="text1" w:themeTint="A6"/>
          <w:sz w:val="24"/>
          <w:szCs w:val="24"/>
        </w:rPr>
        <w:t>valid</w:t>
      </w:r>
      <w:r w:rsidR="00EC53E2">
        <w:rPr>
          <w:rFonts w:cstheme="minorHAnsi"/>
          <w:iCs/>
          <w:color w:val="595959" w:themeColor="text1" w:themeTint="A6"/>
          <w:sz w:val="24"/>
          <w:szCs w:val="24"/>
        </w:rPr>
        <w:t xml:space="preserve"> otherwise it will return </w:t>
      </w:r>
      <w:r w:rsidR="00F30F4C">
        <w:rPr>
          <w:rFonts w:cstheme="minorHAnsi"/>
          <w:iCs/>
          <w:color w:val="595959" w:themeColor="text1" w:themeTint="A6"/>
          <w:sz w:val="24"/>
          <w:szCs w:val="24"/>
        </w:rPr>
        <w:t>a</w:t>
      </w:r>
      <w:r w:rsidR="00EC53E2">
        <w:rPr>
          <w:rFonts w:cstheme="minorHAnsi"/>
          <w:iCs/>
          <w:color w:val="595959" w:themeColor="text1" w:themeTint="A6"/>
          <w:sz w:val="24"/>
          <w:szCs w:val="24"/>
        </w:rPr>
        <w:t xml:space="preserve"> </w:t>
      </w:r>
      <w:r w:rsidR="00010EB3">
        <w:rPr>
          <w:rFonts w:cstheme="minorHAnsi"/>
          <w:iCs/>
          <w:color w:val="595959" w:themeColor="text1" w:themeTint="A6"/>
          <w:sz w:val="24"/>
          <w:szCs w:val="24"/>
        </w:rPr>
        <w:t>value “</w:t>
      </w:r>
      <w:r w:rsidR="00EC53E2" w:rsidRPr="003D4600">
        <w:rPr>
          <w:rFonts w:cstheme="minorHAnsi"/>
          <w:b/>
          <w:iCs/>
          <w:color w:val="595959" w:themeColor="text1" w:themeTint="A6"/>
          <w:sz w:val="24"/>
          <w:szCs w:val="24"/>
        </w:rPr>
        <w:t>FAIL</w:t>
      </w:r>
      <w:r w:rsidR="00EC53E2">
        <w:rPr>
          <w:rFonts w:cstheme="minorHAnsi"/>
          <w:iCs/>
          <w:color w:val="595959" w:themeColor="text1" w:themeTint="A6"/>
          <w:sz w:val="24"/>
          <w:szCs w:val="24"/>
        </w:rPr>
        <w:t>”</w:t>
      </w:r>
      <w:r w:rsidR="00786317" w:rsidRPr="00F81764">
        <w:rPr>
          <w:rFonts w:cstheme="minorHAnsi"/>
          <w:iCs/>
          <w:color w:val="595959" w:themeColor="text1" w:themeTint="A6"/>
          <w:sz w:val="24"/>
          <w:szCs w:val="24"/>
        </w:rPr>
        <w:t>.</w:t>
      </w:r>
    </w:p>
    <w:p w:rsidR="006A70E1" w:rsidRDefault="006A70E1" w:rsidP="00530185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Pass the </w:t>
      </w:r>
      <w:r w:rsidRPr="002F79A8">
        <w:rPr>
          <w:rFonts w:cstheme="minorHAnsi"/>
          <w:i/>
          <w:iCs/>
          <w:color w:val="595959" w:themeColor="text1" w:themeTint="A6"/>
          <w:sz w:val="24"/>
          <w:szCs w:val="24"/>
        </w:rPr>
        <w:t>PGParams</w:t>
      </w: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reference variable to</w:t>
      </w:r>
      <w:r w:rsidR="001904E3">
        <w:rPr>
          <w:rFonts w:cstheme="minorHAnsi"/>
          <w:iCs/>
          <w:color w:val="595959" w:themeColor="text1" w:themeTint="A6"/>
          <w:sz w:val="24"/>
          <w:szCs w:val="24"/>
        </w:rPr>
        <w:t xml:space="preserve"> a static </w:t>
      </w:r>
      <w:r w:rsidR="002A185D">
        <w:rPr>
          <w:rFonts w:cstheme="minorHAnsi"/>
          <w:iCs/>
          <w:color w:val="595959" w:themeColor="text1" w:themeTint="A6"/>
          <w:sz w:val="24"/>
          <w:szCs w:val="24"/>
        </w:rPr>
        <w:t>method</w:t>
      </w: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</w:t>
      </w:r>
      <w:r w:rsidR="00876713">
        <w:rPr>
          <w:rFonts w:cstheme="minorHAnsi"/>
          <w:i/>
          <w:iCs/>
          <w:color w:val="595959" w:themeColor="text1" w:themeTint="A6"/>
          <w:sz w:val="24"/>
          <w:szCs w:val="24"/>
          <w:highlight w:val="lightGray"/>
        </w:rPr>
        <w:t>gete</w:t>
      </w:r>
      <w:r w:rsidR="00876713" w:rsidRPr="007A7BC5">
        <w:rPr>
          <w:rFonts w:cstheme="minorHAnsi"/>
          <w:i/>
          <w:iCs/>
          <w:color w:val="595959" w:themeColor="text1" w:themeTint="A6"/>
          <w:sz w:val="24"/>
          <w:szCs w:val="24"/>
          <w:highlight w:val="lightGray"/>
        </w:rPr>
        <w:t xml:space="preserve">ncryptedURL </w:t>
      </w:r>
      <w:r w:rsidR="00876713">
        <w:rPr>
          <w:rFonts w:cstheme="minorHAnsi"/>
          <w:i/>
          <w:iCs/>
          <w:color w:val="595959" w:themeColor="text1" w:themeTint="A6"/>
          <w:sz w:val="24"/>
          <w:szCs w:val="24"/>
        </w:rPr>
        <w:t xml:space="preserve"> </w:t>
      </w: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to get encrypted URL.</w:t>
      </w:r>
    </w:p>
    <w:p w:rsidR="00F22A9F" w:rsidRDefault="00F22A9F" w:rsidP="00F22A9F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p w:rsidR="0037721F" w:rsidRPr="0037721F" w:rsidRDefault="0037721F" w:rsidP="0037721F">
      <w:pPr>
        <w:pStyle w:val="ListParagraph"/>
        <w:rPr>
          <w:rFonts w:cstheme="minorHAnsi"/>
          <w:i/>
          <w:color w:val="595959" w:themeColor="text1" w:themeTint="A6"/>
          <w:sz w:val="24"/>
          <w:szCs w:val="24"/>
        </w:rPr>
      </w:pPr>
      <w:r w:rsidRPr="0037721F">
        <w:rPr>
          <w:rFonts w:cstheme="minorHAnsi"/>
          <w:i/>
          <w:color w:val="595959" w:themeColor="text1" w:themeTint="A6"/>
          <w:sz w:val="24"/>
          <w:szCs w:val="24"/>
        </w:rPr>
        <w:t>For example:</w:t>
      </w:r>
    </w:p>
    <w:p w:rsidR="00217DD8" w:rsidRDefault="0037721F" w:rsidP="00F22A9F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595959" w:themeColor="text1" w:themeTint="A6"/>
          <w:sz w:val="24"/>
          <w:szCs w:val="24"/>
        </w:rPr>
      </w:pPr>
      <w:r w:rsidRPr="0037721F">
        <w:rPr>
          <w:rFonts w:cstheme="minorHAnsi"/>
          <w:iCs/>
          <w:color w:val="595959" w:themeColor="text1" w:themeTint="A6"/>
          <w:sz w:val="24"/>
          <w:szCs w:val="24"/>
        </w:rPr>
        <w:tab/>
      </w:r>
      <w:r w:rsidRPr="00F22A9F">
        <w:rPr>
          <w:rFonts w:ascii="Consolas" w:hAnsi="Consolas" w:cs="Consolas"/>
          <w:color w:val="6A3E3E"/>
          <w:sz w:val="20"/>
          <w:szCs w:val="20"/>
        </w:rPr>
        <w:t>String encryptedString= PaymentGateway.getencryptedURL(</w:t>
      </w:r>
      <w:r w:rsidRPr="003106BB">
        <w:rPr>
          <w:rFonts w:ascii="Consolas" w:hAnsi="Consolas" w:cs="Consolas"/>
          <w:color w:val="2A00FF"/>
          <w:sz w:val="20"/>
          <w:szCs w:val="20"/>
        </w:rPr>
        <w:t>params);</w:t>
      </w:r>
    </w:p>
    <w:p w:rsidR="00217DD8" w:rsidRDefault="00217DD8" w:rsidP="00217DD8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p w:rsidR="00530185" w:rsidRPr="00F81764" w:rsidRDefault="00F93B7A" w:rsidP="00530185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>S</w:t>
      </w:r>
      <w:r w:rsidR="008C4081">
        <w:rPr>
          <w:rFonts w:cstheme="minorHAnsi"/>
          <w:iCs/>
          <w:color w:val="595959" w:themeColor="text1" w:themeTint="A6"/>
          <w:sz w:val="24"/>
          <w:szCs w:val="24"/>
        </w:rPr>
        <w:t>tep 2 is</w:t>
      </w:r>
      <w:r w:rsidR="00530185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successful</w:t>
      </w:r>
      <w:r w:rsidR="00F81764">
        <w:rPr>
          <w:rFonts w:cstheme="minorHAnsi"/>
          <w:iCs/>
          <w:color w:val="595959" w:themeColor="text1" w:themeTint="A6"/>
          <w:sz w:val="24"/>
          <w:szCs w:val="24"/>
        </w:rPr>
        <w:t>,</w:t>
      </w:r>
      <w:r w:rsidR="00530185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then user will get </w:t>
      </w:r>
      <w:r w:rsidR="005B496C" w:rsidRPr="00F81764">
        <w:rPr>
          <w:rFonts w:cstheme="minorHAnsi"/>
          <w:iCs/>
          <w:color w:val="595959" w:themeColor="text1" w:themeTint="A6"/>
          <w:sz w:val="24"/>
          <w:szCs w:val="24"/>
        </w:rPr>
        <w:t>valid encryptedString</w:t>
      </w:r>
      <w:r w:rsidR="00530185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</w:t>
      </w:r>
      <w:r w:rsidR="00F81764">
        <w:rPr>
          <w:rFonts w:cstheme="minorHAnsi"/>
          <w:iCs/>
          <w:color w:val="595959" w:themeColor="text1" w:themeTint="A6"/>
          <w:sz w:val="24"/>
          <w:szCs w:val="24"/>
        </w:rPr>
        <w:t xml:space="preserve">which can be </w:t>
      </w:r>
      <w:r w:rsidR="0090220E">
        <w:rPr>
          <w:rFonts w:cstheme="minorHAnsi"/>
          <w:iCs/>
          <w:color w:val="595959" w:themeColor="text1" w:themeTint="A6"/>
          <w:sz w:val="24"/>
          <w:szCs w:val="24"/>
        </w:rPr>
        <w:t xml:space="preserve">passed </w:t>
      </w:r>
      <w:r w:rsidR="0090220E" w:rsidRPr="00F81764">
        <w:rPr>
          <w:rFonts w:cstheme="minorHAnsi"/>
          <w:iCs/>
          <w:color w:val="595959" w:themeColor="text1" w:themeTint="A6"/>
          <w:sz w:val="24"/>
          <w:szCs w:val="24"/>
        </w:rPr>
        <w:t>to</w:t>
      </w:r>
      <w:r w:rsidR="00530185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M2U</w:t>
      </w:r>
      <w:r w:rsidR="0056079D">
        <w:rPr>
          <w:rFonts w:cstheme="minorHAnsi"/>
          <w:iCs/>
          <w:color w:val="595959" w:themeColor="text1" w:themeTint="A6"/>
          <w:sz w:val="24"/>
          <w:szCs w:val="24"/>
        </w:rPr>
        <w:t xml:space="preserve"> as q value in step 4</w:t>
      </w:r>
      <w:r w:rsidR="00530185" w:rsidRPr="00F81764">
        <w:rPr>
          <w:rFonts w:cstheme="minorHAnsi"/>
          <w:iCs/>
          <w:color w:val="595959" w:themeColor="text1" w:themeTint="A6"/>
          <w:sz w:val="24"/>
          <w:szCs w:val="24"/>
        </w:rPr>
        <w:t>.</w:t>
      </w:r>
    </w:p>
    <w:p w:rsidR="00F21067" w:rsidRPr="00F81764" w:rsidRDefault="00F21067" w:rsidP="00F21067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p w:rsidR="00C14F85" w:rsidRPr="00F81764" w:rsidRDefault="00C14F85" w:rsidP="00C14F85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 w:rsidRPr="00F81764">
        <w:rPr>
          <w:rFonts w:cstheme="minorHAnsi"/>
          <w:iCs/>
          <w:color w:val="595959" w:themeColor="text1" w:themeTint="A6"/>
          <w:sz w:val="24"/>
          <w:szCs w:val="24"/>
        </w:rPr>
        <w:t>UI side</w:t>
      </w:r>
      <w:r w:rsidR="00F81764">
        <w:rPr>
          <w:rFonts w:cstheme="minorHAnsi"/>
          <w:iCs/>
          <w:color w:val="595959" w:themeColor="text1" w:themeTint="A6"/>
          <w:sz w:val="24"/>
          <w:szCs w:val="24"/>
        </w:rPr>
        <w:t>,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copy</w:t>
      </w:r>
      <w:r w:rsidR="00B45294">
        <w:rPr>
          <w:rFonts w:cstheme="minorHAnsi"/>
          <w:iCs/>
          <w:color w:val="595959" w:themeColor="text1" w:themeTint="A6"/>
          <w:sz w:val="24"/>
          <w:szCs w:val="24"/>
        </w:rPr>
        <w:t xml:space="preserve"> and </w:t>
      </w:r>
      <w:r w:rsidR="00326E86">
        <w:rPr>
          <w:rFonts w:cstheme="minorHAnsi"/>
          <w:iCs/>
          <w:color w:val="595959" w:themeColor="text1" w:themeTint="A6"/>
          <w:sz w:val="24"/>
          <w:szCs w:val="24"/>
        </w:rPr>
        <w:t xml:space="preserve">include </w:t>
      </w:r>
      <w:r w:rsidRPr="00B25482">
        <w:rPr>
          <w:rFonts w:cstheme="minorHAnsi"/>
          <w:i/>
          <w:iCs/>
          <w:color w:val="595959" w:themeColor="text1" w:themeTint="A6"/>
          <w:sz w:val="24"/>
          <w:szCs w:val="24"/>
        </w:rPr>
        <w:t>Confirmation.jsp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to </w:t>
      </w:r>
      <w:r w:rsidR="00F81764">
        <w:rPr>
          <w:rFonts w:cstheme="minorHAnsi"/>
          <w:iCs/>
          <w:color w:val="595959" w:themeColor="text1" w:themeTint="A6"/>
          <w:sz w:val="24"/>
          <w:szCs w:val="24"/>
        </w:rPr>
        <w:t>respective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jsp files.</w:t>
      </w:r>
    </w:p>
    <w:p w:rsidR="00F81764" w:rsidRPr="00F81764" w:rsidRDefault="00183FDF" w:rsidP="00F21067">
      <w:pPr>
        <w:ind w:left="720"/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>Here, user should</w:t>
      </w:r>
      <w:r w:rsidR="00C14F85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change the action</w:t>
      </w:r>
      <w:r w:rsidR="002728D3">
        <w:rPr>
          <w:rFonts w:cstheme="minorHAnsi"/>
          <w:iCs/>
          <w:color w:val="595959" w:themeColor="text1" w:themeTint="A6"/>
          <w:sz w:val="24"/>
          <w:szCs w:val="24"/>
        </w:rPr>
        <w:t xml:space="preserve"> value</w:t>
      </w:r>
      <w:r w:rsidR="00C14F85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based on environment.</w:t>
      </w:r>
    </w:p>
    <w:p w:rsidR="00F21067" w:rsidRPr="00F21067" w:rsidRDefault="00F21067" w:rsidP="00F21067">
      <w:pPr>
        <w:ind w:left="720"/>
        <w:rPr>
          <w:rFonts w:cstheme="minorHAnsi"/>
          <w:iCs/>
          <w:color w:val="595959" w:themeColor="text1" w:themeTint="A6"/>
          <w:sz w:val="24"/>
          <w:szCs w:val="24"/>
          <w:u w:val="single"/>
        </w:rPr>
      </w:pPr>
      <w:r w:rsidRPr="00F21067">
        <w:rPr>
          <w:rFonts w:cstheme="minorHAnsi"/>
          <w:iCs/>
          <w:color w:val="595959" w:themeColor="text1" w:themeTint="A6"/>
          <w:sz w:val="24"/>
          <w:szCs w:val="24"/>
          <w:u w:val="single"/>
        </w:rPr>
        <w:t xml:space="preserve">URL for UAT:- </w:t>
      </w:r>
    </w:p>
    <w:p w:rsidR="00F21067" w:rsidRPr="00F21067" w:rsidRDefault="00F21067" w:rsidP="00F21067">
      <w:pPr>
        <w:ind w:left="720"/>
        <w:rPr>
          <w:rFonts w:cstheme="minorHAnsi"/>
          <w:iCs/>
          <w:color w:val="595959" w:themeColor="text1" w:themeTint="A6"/>
          <w:sz w:val="24"/>
          <w:szCs w:val="24"/>
        </w:rPr>
      </w:pPr>
      <w:r w:rsidRPr="00F21067">
        <w:rPr>
          <w:rFonts w:cstheme="minorHAnsi"/>
          <w:iCs/>
          <w:color w:val="595959" w:themeColor="text1" w:themeTint="A6"/>
          <w:sz w:val="24"/>
          <w:szCs w:val="24"/>
        </w:rPr>
        <w:t xml:space="preserve">https://m2umobilesit.maybank.com.my/mbb/m2u/m9006_enc/m2uMerchantLogin.do? </w:t>
      </w:r>
    </w:p>
    <w:p w:rsidR="00F21067" w:rsidRPr="00F21067" w:rsidRDefault="00F21067" w:rsidP="00F21067">
      <w:pPr>
        <w:ind w:left="720"/>
        <w:rPr>
          <w:rFonts w:cstheme="minorHAnsi"/>
          <w:iCs/>
          <w:color w:val="595959" w:themeColor="text1" w:themeTint="A6"/>
          <w:sz w:val="24"/>
          <w:szCs w:val="24"/>
          <w:u w:val="single"/>
        </w:rPr>
      </w:pPr>
      <w:r w:rsidRPr="00F21067">
        <w:rPr>
          <w:rFonts w:cstheme="minorHAnsi"/>
          <w:iCs/>
          <w:color w:val="595959" w:themeColor="text1" w:themeTint="A6"/>
          <w:sz w:val="24"/>
          <w:szCs w:val="24"/>
          <w:u w:val="single"/>
        </w:rPr>
        <w:t xml:space="preserve">URL for Production:- </w:t>
      </w:r>
    </w:p>
    <w:p w:rsidR="00C14F85" w:rsidRDefault="00F21067" w:rsidP="00F21067">
      <w:pPr>
        <w:ind w:left="720"/>
        <w:rPr>
          <w:rFonts w:cstheme="minorHAnsi"/>
          <w:iCs/>
          <w:color w:val="595959" w:themeColor="text1" w:themeTint="A6"/>
          <w:sz w:val="24"/>
          <w:szCs w:val="24"/>
        </w:rPr>
      </w:pPr>
      <w:r w:rsidRPr="00F21067">
        <w:rPr>
          <w:rFonts w:cstheme="minorHAnsi"/>
          <w:iCs/>
          <w:color w:val="595959" w:themeColor="text1" w:themeTint="A6"/>
          <w:sz w:val="24"/>
          <w:szCs w:val="24"/>
        </w:rPr>
        <w:lastRenderedPageBreak/>
        <w:t xml:space="preserve">https://www.maybank2u.com.my/mbb/m2u/m9006_enc/m2uMerchantLogin.do? </w:t>
      </w:r>
    </w:p>
    <w:p w:rsidR="00296ABE" w:rsidRDefault="00296ABE" w:rsidP="00296ABE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Step 4 user will pass the “q” value as 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>encryptedString</w:t>
      </w: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and “i” value is transaction type like </w:t>
      </w:r>
      <w:r w:rsidR="00242AA0">
        <w:rPr>
          <w:rFonts w:cstheme="minorHAnsi"/>
          <w:b/>
          <w:iCs/>
          <w:color w:val="595959" w:themeColor="text1" w:themeTint="A6"/>
          <w:sz w:val="24"/>
          <w:szCs w:val="24"/>
        </w:rPr>
        <w:t>OT or DPE or OPR</w:t>
      </w:r>
      <w:r w:rsidR="004C3361" w:rsidRPr="004C3361">
        <w:rPr>
          <w:b/>
          <w:bCs/>
          <w:sz w:val="20"/>
          <w:szCs w:val="20"/>
        </w:rPr>
        <w:t xml:space="preserve"> </w:t>
      </w:r>
      <w:r w:rsidR="004C3361">
        <w:rPr>
          <w:b/>
          <w:bCs/>
          <w:sz w:val="20"/>
          <w:szCs w:val="20"/>
        </w:rPr>
        <w:t>(Consult with Virtual Banking)</w:t>
      </w:r>
      <w:r w:rsidR="00242AA0">
        <w:rPr>
          <w:rFonts w:cstheme="minorHAnsi"/>
          <w:iCs/>
          <w:color w:val="595959" w:themeColor="text1" w:themeTint="A6"/>
          <w:sz w:val="24"/>
          <w:szCs w:val="24"/>
        </w:rPr>
        <w:t>.</w:t>
      </w:r>
    </w:p>
    <w:p w:rsidR="008543E4" w:rsidRPr="00296ABE" w:rsidRDefault="008543E4" w:rsidP="008543E4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p w:rsidR="00B9448F" w:rsidRPr="00F81764" w:rsidRDefault="00B9448F" w:rsidP="00B9448F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On clicking of 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>button</w:t>
      </w:r>
      <w:r>
        <w:rPr>
          <w:rFonts w:cstheme="minorHAnsi"/>
          <w:iCs/>
          <w:color w:val="595959" w:themeColor="text1" w:themeTint="A6"/>
          <w:sz w:val="24"/>
          <w:szCs w:val="24"/>
        </w:rPr>
        <w:t>/link of Step 5,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user will be get</w:t>
      </w:r>
      <w:r>
        <w:rPr>
          <w:rFonts w:cstheme="minorHAnsi"/>
          <w:iCs/>
          <w:color w:val="595959" w:themeColor="text1" w:themeTint="A6"/>
          <w:sz w:val="24"/>
          <w:szCs w:val="24"/>
        </w:rPr>
        <w:t>ting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a popup</w:t>
      </w:r>
      <w:r>
        <w:rPr>
          <w:rFonts w:cstheme="minorHAnsi"/>
          <w:iCs/>
          <w:color w:val="595959" w:themeColor="text1" w:themeTint="A6"/>
          <w:sz w:val="24"/>
          <w:szCs w:val="24"/>
        </w:rPr>
        <w:t>,</w:t>
      </w:r>
      <w:r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with M2U login screen.</w:t>
      </w:r>
    </w:p>
    <w:p w:rsidR="00947F26" w:rsidRDefault="00F81764" w:rsidP="00D60B8F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Repeat step 2, if you don’t get the </w:t>
      </w:r>
      <w:r w:rsidR="008A6EAF">
        <w:rPr>
          <w:rFonts w:cstheme="minorHAnsi"/>
          <w:iCs/>
          <w:color w:val="595959" w:themeColor="text1" w:themeTint="A6"/>
          <w:sz w:val="24"/>
          <w:szCs w:val="24"/>
        </w:rPr>
        <w:t xml:space="preserve">M2U login </w:t>
      </w:r>
      <w:r>
        <w:rPr>
          <w:rFonts w:cstheme="minorHAnsi"/>
          <w:iCs/>
          <w:color w:val="595959" w:themeColor="text1" w:themeTint="A6"/>
          <w:sz w:val="24"/>
          <w:szCs w:val="24"/>
        </w:rPr>
        <w:t>screen.</w:t>
      </w:r>
    </w:p>
    <w:p w:rsidR="008543E4" w:rsidRPr="00F81764" w:rsidRDefault="008543E4" w:rsidP="008543E4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p w:rsidR="00A6573D" w:rsidRPr="00E8661B" w:rsidRDefault="00F81764" w:rsidP="00D60B8F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>On successful login/transaction in</w:t>
      </w:r>
      <w:r w:rsidR="00A6573D" w:rsidRPr="00F81764">
        <w:rPr>
          <w:rFonts w:cstheme="minorHAnsi"/>
          <w:iCs/>
          <w:color w:val="595959" w:themeColor="text1" w:themeTint="A6"/>
          <w:sz w:val="24"/>
          <w:szCs w:val="24"/>
        </w:rPr>
        <w:t xml:space="preserve"> M2u</w:t>
      </w:r>
      <w:r w:rsidR="001964A5">
        <w:rPr>
          <w:rFonts w:cstheme="minorHAnsi"/>
          <w:iCs/>
          <w:color w:val="595959" w:themeColor="text1" w:themeTint="A6"/>
          <w:sz w:val="24"/>
          <w:szCs w:val="24"/>
        </w:rPr>
        <w:t xml:space="preserve">, </w:t>
      </w:r>
      <w:r w:rsidR="001964A5" w:rsidRPr="00F81764">
        <w:rPr>
          <w:rFonts w:cstheme="minorHAnsi"/>
          <w:iCs/>
          <w:color w:val="595959" w:themeColor="text1" w:themeTint="A6"/>
          <w:sz w:val="24"/>
          <w:szCs w:val="24"/>
        </w:rPr>
        <w:t>Callbackurl</w:t>
      </w:r>
      <w:r w:rsidR="00A6573D" w:rsidRPr="00F81764">
        <w:rPr>
          <w:rFonts w:cstheme="minorHAnsi"/>
          <w:color w:val="595959" w:themeColor="text1" w:themeTint="A6"/>
          <w:sz w:val="24"/>
          <w:szCs w:val="24"/>
        </w:rPr>
        <w:t xml:space="preserve"> </w:t>
      </w:r>
      <w:r>
        <w:rPr>
          <w:rFonts w:cstheme="minorHAnsi"/>
          <w:color w:val="595959" w:themeColor="text1" w:themeTint="A6"/>
          <w:sz w:val="24"/>
          <w:szCs w:val="24"/>
        </w:rPr>
        <w:t>will be provided</w:t>
      </w:r>
      <w:r w:rsidR="001964A5">
        <w:rPr>
          <w:rFonts w:cstheme="minorHAnsi"/>
          <w:color w:val="595959" w:themeColor="text1" w:themeTint="A6"/>
          <w:sz w:val="24"/>
          <w:szCs w:val="24"/>
        </w:rPr>
        <w:t xml:space="preserve"> by M2U </w:t>
      </w:r>
      <w:r w:rsidR="000D4B06">
        <w:rPr>
          <w:rFonts w:cstheme="minorHAnsi"/>
          <w:color w:val="595959" w:themeColor="text1" w:themeTint="A6"/>
          <w:sz w:val="24"/>
          <w:szCs w:val="24"/>
        </w:rPr>
        <w:t xml:space="preserve">to </w:t>
      </w:r>
      <w:r w:rsidR="000D0B2A">
        <w:rPr>
          <w:rFonts w:cstheme="minorHAnsi"/>
          <w:color w:val="595959" w:themeColor="text1" w:themeTint="A6"/>
          <w:sz w:val="24"/>
          <w:szCs w:val="24"/>
        </w:rPr>
        <w:t xml:space="preserve">handle </w:t>
      </w:r>
      <w:r w:rsidR="000D4B06">
        <w:rPr>
          <w:rFonts w:cstheme="minorHAnsi"/>
          <w:color w:val="595959" w:themeColor="text1" w:themeTint="A6"/>
          <w:sz w:val="24"/>
          <w:szCs w:val="24"/>
        </w:rPr>
        <w:t>transaction</w:t>
      </w:r>
      <w:r w:rsidR="00BF7818">
        <w:rPr>
          <w:rFonts w:cstheme="minorHAnsi"/>
          <w:color w:val="595959" w:themeColor="text1" w:themeTint="A6"/>
          <w:sz w:val="24"/>
          <w:szCs w:val="24"/>
        </w:rPr>
        <w:t xml:space="preserve"> </w:t>
      </w:r>
      <w:r w:rsidR="000D4B06">
        <w:rPr>
          <w:rFonts w:cstheme="minorHAnsi"/>
          <w:color w:val="595959" w:themeColor="text1" w:themeTint="A6"/>
          <w:sz w:val="24"/>
          <w:szCs w:val="24"/>
        </w:rPr>
        <w:t>status</w:t>
      </w:r>
      <w:r w:rsidR="00BF7818">
        <w:rPr>
          <w:rFonts w:cstheme="minorHAnsi"/>
          <w:color w:val="595959" w:themeColor="text1" w:themeTint="A6"/>
          <w:sz w:val="24"/>
          <w:szCs w:val="24"/>
        </w:rPr>
        <w:t>.</w:t>
      </w:r>
    </w:p>
    <w:p w:rsidR="00E8661B" w:rsidRPr="00E8661B" w:rsidRDefault="00E8661B" w:rsidP="00E8661B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p w:rsidR="00E8661B" w:rsidRDefault="00E8661B" w:rsidP="00E8661B">
      <w:pPr>
        <w:pStyle w:val="ListParagraph"/>
        <w:rPr>
          <w:rFonts w:cstheme="minorHAnsi"/>
          <w:color w:val="595959" w:themeColor="text1" w:themeTint="A6"/>
          <w:sz w:val="24"/>
          <w:szCs w:val="24"/>
        </w:rPr>
      </w:pPr>
      <w:r>
        <w:rPr>
          <w:rFonts w:cstheme="minorHAnsi"/>
          <w:color w:val="595959" w:themeColor="text1" w:themeTint="A6"/>
          <w:sz w:val="24"/>
          <w:szCs w:val="24"/>
        </w:rPr>
        <w:t>Ex:</w:t>
      </w:r>
    </w:p>
    <w:p w:rsidR="00E8661B" w:rsidRPr="00D2681C" w:rsidRDefault="00E8661B" w:rsidP="00E8661B">
      <w:pPr>
        <w:pStyle w:val="ListParagraph"/>
        <w:rPr>
          <w:rFonts w:cstheme="minorHAnsi"/>
          <w:color w:val="595959" w:themeColor="text1" w:themeTint="A6"/>
          <w:sz w:val="24"/>
          <w:szCs w:val="24"/>
        </w:rPr>
      </w:pPr>
      <w:r w:rsidRPr="00D2681C">
        <w:rPr>
          <w:rFonts w:cstheme="minorHAnsi"/>
          <w:color w:val="595959" w:themeColor="text1" w:themeTint="A6"/>
          <w:sz w:val="24"/>
          <w:szCs w:val="24"/>
        </w:rPr>
        <w:t xml:space="preserve">The sample of parameter passed from m2u to payee: </w:t>
      </w:r>
    </w:p>
    <w:p w:rsidR="00E8661B" w:rsidRPr="00D2681C" w:rsidRDefault="00E8661B" w:rsidP="00E8661B">
      <w:pPr>
        <w:pStyle w:val="ListParagraph"/>
        <w:rPr>
          <w:rFonts w:cstheme="minorHAnsi"/>
          <w:i/>
          <w:color w:val="595959" w:themeColor="text1" w:themeTint="A6"/>
          <w:sz w:val="24"/>
          <w:szCs w:val="24"/>
        </w:rPr>
      </w:pPr>
      <w:r w:rsidRPr="00D2681C">
        <w:rPr>
          <w:rFonts w:cstheme="minorHAnsi"/>
          <w:i/>
          <w:color w:val="595959" w:themeColor="text1" w:themeTint="A6"/>
          <w:sz w:val="24"/>
          <w:szCs w:val="24"/>
        </w:rPr>
        <w:t>http://localhost:1234/m2uPayPopupCallback?transDate=2016-09-16T18:10:36.195+08:00&amp;status=00&amp;transAmount=1000&amp;referenceNo=ABC1234&amp;payeeCode=ABC&amp;approvalCode=&amp;bankRefNo=1111133868&amp;accountNo&amp;corpName=XYZ&amp;accountnumber=12345612</w:t>
      </w:r>
    </w:p>
    <w:p w:rsidR="00E8661B" w:rsidRPr="00D2681C" w:rsidRDefault="00E8661B" w:rsidP="00E8661B">
      <w:pPr>
        <w:pStyle w:val="ListParagraph"/>
        <w:numPr>
          <w:ilvl w:val="0"/>
          <w:numId w:val="1"/>
        </w:numPr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>S</w:t>
      </w:r>
      <w:r w:rsidRPr="00D2681C">
        <w:rPr>
          <w:rFonts w:cstheme="minorHAnsi"/>
          <w:iCs/>
          <w:color w:val="595959" w:themeColor="text1" w:themeTint="A6"/>
          <w:sz w:val="24"/>
          <w:szCs w:val="24"/>
        </w:rPr>
        <w:t>tatus</w:t>
      </w: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value is </w:t>
      </w:r>
    </w:p>
    <w:p w:rsidR="00E8661B" w:rsidRDefault="00E8661B" w:rsidP="00E8661B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  <w:r w:rsidRPr="00D2681C">
        <w:rPr>
          <w:rFonts w:cstheme="minorHAnsi"/>
          <w:iCs/>
          <w:color w:val="595959" w:themeColor="text1" w:themeTint="A6"/>
          <w:sz w:val="24"/>
          <w:szCs w:val="24"/>
        </w:rPr>
        <w:t xml:space="preserve"> “00”</w:t>
      </w:r>
      <w:r>
        <w:rPr>
          <w:rFonts w:cstheme="minorHAnsi"/>
          <w:iCs/>
          <w:color w:val="595959" w:themeColor="text1" w:themeTint="A6"/>
          <w:sz w:val="24"/>
          <w:szCs w:val="24"/>
        </w:rPr>
        <w:t>-</w:t>
      </w:r>
      <w:r w:rsidRPr="00D2681C">
        <w:rPr>
          <w:rFonts w:cstheme="minorHAnsi"/>
          <w:iCs/>
          <w:color w:val="595959" w:themeColor="text1" w:themeTint="A6"/>
          <w:sz w:val="24"/>
          <w:szCs w:val="24"/>
        </w:rPr>
        <w:t xml:space="preserve"> success</w:t>
      </w:r>
      <w:r>
        <w:rPr>
          <w:rFonts w:cstheme="minorHAnsi"/>
          <w:iCs/>
          <w:color w:val="595959" w:themeColor="text1" w:themeTint="A6"/>
          <w:sz w:val="24"/>
          <w:szCs w:val="24"/>
        </w:rPr>
        <w:t>.</w:t>
      </w:r>
      <w:bookmarkStart w:id="0" w:name="_GoBack"/>
      <w:bookmarkEnd w:id="0"/>
    </w:p>
    <w:p w:rsidR="00E8661B" w:rsidRDefault="00E8661B" w:rsidP="00E8661B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>“01”- Failure.</w:t>
      </w:r>
    </w:p>
    <w:p w:rsidR="00E8661B" w:rsidRPr="00DF77D3" w:rsidRDefault="00E8661B" w:rsidP="00E8661B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</w:t>
      </w:r>
      <w:r w:rsidRPr="00DF77D3">
        <w:rPr>
          <w:rFonts w:cstheme="minorHAnsi"/>
          <w:iCs/>
          <w:color w:val="595959" w:themeColor="text1" w:themeTint="A6"/>
          <w:sz w:val="24"/>
          <w:szCs w:val="24"/>
        </w:rPr>
        <w:t>Amount without the decimal places.</w:t>
      </w:r>
      <w:r>
        <w:rPr>
          <w:rFonts w:cstheme="minorHAnsi"/>
          <w:iCs/>
          <w:color w:val="595959" w:themeColor="text1" w:themeTint="A6"/>
          <w:sz w:val="24"/>
          <w:szCs w:val="24"/>
        </w:rPr>
        <w:t xml:space="preserve"> </w:t>
      </w:r>
      <w:r w:rsidRPr="00DF77D3">
        <w:rPr>
          <w:rFonts w:cstheme="minorHAnsi"/>
          <w:iCs/>
          <w:color w:val="595959" w:themeColor="text1" w:themeTint="A6"/>
          <w:sz w:val="24"/>
          <w:szCs w:val="24"/>
        </w:rPr>
        <w:t xml:space="preserve">(Example RM1.25 = 125) </w:t>
      </w:r>
    </w:p>
    <w:p w:rsidR="00E8661B" w:rsidRPr="004477C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E8661B" w:rsidRPr="004477CB" w:rsidRDefault="00E8661B" w:rsidP="00E8661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4477CB">
        <w:rPr>
          <w:rFonts w:ascii="Tahoma" w:hAnsi="Tahoma" w:cs="Tahoma"/>
          <w:b/>
          <w:bCs/>
          <w:color w:val="000000"/>
          <w:sz w:val="20"/>
          <w:szCs w:val="20"/>
        </w:rPr>
        <w:t xml:space="preserve">IMPORTANT Payee must match the response values with the request values sent to Maybank2u, particularly for amount and bill account and/or reference number. Please note this is mandatory step to prevent data manipulation by dishonest buyer. </w:t>
      </w:r>
    </w:p>
    <w:p w:rsidR="00E8661B" w:rsidRPr="00F81764" w:rsidRDefault="00E8661B" w:rsidP="00E8661B">
      <w:pPr>
        <w:pStyle w:val="ListParagraph"/>
        <w:rPr>
          <w:rFonts w:cstheme="minorHAnsi"/>
          <w:iCs/>
          <w:color w:val="595959" w:themeColor="text1" w:themeTint="A6"/>
          <w:sz w:val="24"/>
          <w:szCs w:val="24"/>
        </w:rPr>
      </w:pPr>
    </w:p>
    <w:sectPr w:rsidR="00E8661B" w:rsidRPr="00F817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20E60"/>
    <w:multiLevelType w:val="hybridMultilevel"/>
    <w:tmpl w:val="9192325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4C324A"/>
    <w:multiLevelType w:val="hybridMultilevel"/>
    <w:tmpl w:val="E0AEEE14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4B"/>
    <w:rsid w:val="00010EB3"/>
    <w:rsid w:val="00011075"/>
    <w:rsid w:val="00047928"/>
    <w:rsid w:val="000641ED"/>
    <w:rsid w:val="000970F6"/>
    <w:rsid w:val="000A2FB4"/>
    <w:rsid w:val="000C5926"/>
    <w:rsid w:val="000D0B2A"/>
    <w:rsid w:val="000D4B06"/>
    <w:rsid w:val="00105835"/>
    <w:rsid w:val="0012617F"/>
    <w:rsid w:val="0014245D"/>
    <w:rsid w:val="00165F39"/>
    <w:rsid w:val="00183FDF"/>
    <w:rsid w:val="001904E3"/>
    <w:rsid w:val="001964A5"/>
    <w:rsid w:val="001D59E8"/>
    <w:rsid w:val="001E615F"/>
    <w:rsid w:val="001F45C2"/>
    <w:rsid w:val="001F7714"/>
    <w:rsid w:val="00217DD8"/>
    <w:rsid w:val="00236C86"/>
    <w:rsid w:val="00242AA0"/>
    <w:rsid w:val="002728D3"/>
    <w:rsid w:val="00296ABE"/>
    <w:rsid w:val="002A185D"/>
    <w:rsid w:val="002C22FC"/>
    <w:rsid w:val="002C6DAA"/>
    <w:rsid w:val="002D4A44"/>
    <w:rsid w:val="002E560F"/>
    <w:rsid w:val="002F79A8"/>
    <w:rsid w:val="0030748D"/>
    <w:rsid w:val="003106BB"/>
    <w:rsid w:val="00326E86"/>
    <w:rsid w:val="00355618"/>
    <w:rsid w:val="0037721F"/>
    <w:rsid w:val="003A5937"/>
    <w:rsid w:val="003B10A3"/>
    <w:rsid w:val="003B4AF7"/>
    <w:rsid w:val="003C0F0B"/>
    <w:rsid w:val="003D4600"/>
    <w:rsid w:val="003F1A19"/>
    <w:rsid w:val="00424FE5"/>
    <w:rsid w:val="004306FF"/>
    <w:rsid w:val="00436012"/>
    <w:rsid w:val="00441885"/>
    <w:rsid w:val="004917AF"/>
    <w:rsid w:val="004972D2"/>
    <w:rsid w:val="004C3361"/>
    <w:rsid w:val="004F64D8"/>
    <w:rsid w:val="005125CA"/>
    <w:rsid w:val="00517092"/>
    <w:rsid w:val="00530185"/>
    <w:rsid w:val="00550398"/>
    <w:rsid w:val="0056079D"/>
    <w:rsid w:val="00575BF6"/>
    <w:rsid w:val="00595F61"/>
    <w:rsid w:val="005B0C5B"/>
    <w:rsid w:val="005B11A8"/>
    <w:rsid w:val="005B496C"/>
    <w:rsid w:val="005B7D27"/>
    <w:rsid w:val="005D3115"/>
    <w:rsid w:val="005F48D3"/>
    <w:rsid w:val="00600768"/>
    <w:rsid w:val="00604D6C"/>
    <w:rsid w:val="006119C2"/>
    <w:rsid w:val="00632C82"/>
    <w:rsid w:val="00637708"/>
    <w:rsid w:val="00665530"/>
    <w:rsid w:val="006816EB"/>
    <w:rsid w:val="006A70E1"/>
    <w:rsid w:val="006C2B3F"/>
    <w:rsid w:val="006D31A7"/>
    <w:rsid w:val="006D6E20"/>
    <w:rsid w:val="006E2691"/>
    <w:rsid w:val="006F4EFA"/>
    <w:rsid w:val="007035E1"/>
    <w:rsid w:val="0070478B"/>
    <w:rsid w:val="007071E1"/>
    <w:rsid w:val="00740232"/>
    <w:rsid w:val="00755F29"/>
    <w:rsid w:val="00786317"/>
    <w:rsid w:val="007A7BC5"/>
    <w:rsid w:val="007F7489"/>
    <w:rsid w:val="0083507B"/>
    <w:rsid w:val="00843CC0"/>
    <w:rsid w:val="008543E4"/>
    <w:rsid w:val="00876713"/>
    <w:rsid w:val="00892F42"/>
    <w:rsid w:val="008A6EAF"/>
    <w:rsid w:val="008B27BC"/>
    <w:rsid w:val="008C4081"/>
    <w:rsid w:val="008C4DD1"/>
    <w:rsid w:val="008F46C3"/>
    <w:rsid w:val="0090220E"/>
    <w:rsid w:val="0091483B"/>
    <w:rsid w:val="00921B32"/>
    <w:rsid w:val="0094289A"/>
    <w:rsid w:val="00947F26"/>
    <w:rsid w:val="009637EB"/>
    <w:rsid w:val="0099168F"/>
    <w:rsid w:val="009B28B1"/>
    <w:rsid w:val="009B792A"/>
    <w:rsid w:val="009F7167"/>
    <w:rsid w:val="00A15B37"/>
    <w:rsid w:val="00A53ECD"/>
    <w:rsid w:val="00A545C9"/>
    <w:rsid w:val="00A6573D"/>
    <w:rsid w:val="00A65D69"/>
    <w:rsid w:val="00AA62AC"/>
    <w:rsid w:val="00AB2FEC"/>
    <w:rsid w:val="00AC654B"/>
    <w:rsid w:val="00B11779"/>
    <w:rsid w:val="00B25482"/>
    <w:rsid w:val="00B2673F"/>
    <w:rsid w:val="00B2798C"/>
    <w:rsid w:val="00B45294"/>
    <w:rsid w:val="00B52EAA"/>
    <w:rsid w:val="00B56C48"/>
    <w:rsid w:val="00B66A5A"/>
    <w:rsid w:val="00B9448F"/>
    <w:rsid w:val="00BB2984"/>
    <w:rsid w:val="00BC6DC6"/>
    <w:rsid w:val="00BF59C7"/>
    <w:rsid w:val="00BF7818"/>
    <w:rsid w:val="00C02C19"/>
    <w:rsid w:val="00C10218"/>
    <w:rsid w:val="00C14F85"/>
    <w:rsid w:val="00C33722"/>
    <w:rsid w:val="00C40FE9"/>
    <w:rsid w:val="00C44B69"/>
    <w:rsid w:val="00C5041E"/>
    <w:rsid w:val="00C6140A"/>
    <w:rsid w:val="00C76FD7"/>
    <w:rsid w:val="00C87813"/>
    <w:rsid w:val="00CA1BD9"/>
    <w:rsid w:val="00CC5F2C"/>
    <w:rsid w:val="00CF26FF"/>
    <w:rsid w:val="00D12C21"/>
    <w:rsid w:val="00D17550"/>
    <w:rsid w:val="00D24167"/>
    <w:rsid w:val="00D60B8F"/>
    <w:rsid w:val="00D7438D"/>
    <w:rsid w:val="00DE35A0"/>
    <w:rsid w:val="00DF558D"/>
    <w:rsid w:val="00E106ED"/>
    <w:rsid w:val="00E358FA"/>
    <w:rsid w:val="00E6530E"/>
    <w:rsid w:val="00E67DF0"/>
    <w:rsid w:val="00E8661B"/>
    <w:rsid w:val="00E97195"/>
    <w:rsid w:val="00EB6D1F"/>
    <w:rsid w:val="00EC53E2"/>
    <w:rsid w:val="00ED7DED"/>
    <w:rsid w:val="00EE562C"/>
    <w:rsid w:val="00F1684C"/>
    <w:rsid w:val="00F21067"/>
    <w:rsid w:val="00F22A9F"/>
    <w:rsid w:val="00F22C8E"/>
    <w:rsid w:val="00F23BE9"/>
    <w:rsid w:val="00F30F4C"/>
    <w:rsid w:val="00F81764"/>
    <w:rsid w:val="00F87008"/>
    <w:rsid w:val="00F93B7A"/>
    <w:rsid w:val="00F94463"/>
    <w:rsid w:val="00FB6B91"/>
    <w:rsid w:val="00F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7CFDC-CB0B-4C20-9F9F-EDDA65818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5C9"/>
    <w:pPr>
      <w:ind w:left="720"/>
      <w:contextualSpacing/>
    </w:pPr>
  </w:style>
  <w:style w:type="paragraph" w:customStyle="1" w:styleId="Default">
    <w:name w:val="Default"/>
    <w:rsid w:val="00F21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Cheravala Malikarjuna</dc:creator>
  <cp:keywords/>
  <dc:description/>
  <cp:lastModifiedBy>Cheravala Malikarjuna</cp:lastModifiedBy>
  <cp:revision>77</cp:revision>
  <dcterms:created xsi:type="dcterms:W3CDTF">2016-09-06T00:35:00Z</dcterms:created>
  <dcterms:modified xsi:type="dcterms:W3CDTF">2016-09-20T00:34:00Z</dcterms:modified>
</cp:coreProperties>
</file>